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9360"/>
      </w:tblGrid>
      <w:tr w:rsidR="00937221" w14:paraId="3903A3C5" w14:textId="77777777">
        <w:tc>
          <w:tcPr>
            <w:tcW w:w="9360" w:type="dxa"/>
            <w:shd w:val="clear" w:color="auto" w:fill="1F4E79"/>
          </w:tcPr>
          <w:p w14:paraId="07E62B62" w14:textId="77777777" w:rsidR="00937221" w:rsidRDefault="00000000">
            <w:pPr>
              <w:spacing w:before="160"/>
            </w:pPr>
            <w:r>
              <w:rPr>
                <w:b/>
                <w:color w:val="FFFFFF"/>
                <w:sz w:val="44"/>
              </w:rPr>
              <w:t>Enroll Prime Updates &amp; Q&amp;A — FAQ</w:t>
            </w:r>
          </w:p>
          <w:p w14:paraId="241AF3B1" w14:textId="77777777" w:rsidR="00937221" w:rsidRDefault="00000000">
            <w:pPr>
              <w:spacing w:after="160"/>
            </w:pPr>
            <w:r>
              <w:rPr>
                <w:i/>
                <w:color w:val="FFFFFF"/>
                <w:sz w:val="24"/>
              </w:rPr>
              <w:t>Training Meeting · May 8, 2026</w:t>
            </w:r>
          </w:p>
        </w:tc>
      </w:tr>
    </w:tbl>
    <w:p w14:paraId="5BAE8791" w14:textId="77777777" w:rsidR="00937221" w:rsidRDefault="00937221"/>
    <w:tbl>
      <w:tblPr>
        <w:tblW w:w="0" w:type="auto"/>
        <w:tblLayout w:type="fixed"/>
        <w:tblLook w:val="04A0" w:firstRow="1" w:lastRow="0" w:firstColumn="1" w:lastColumn="0" w:noHBand="0" w:noVBand="1"/>
      </w:tblPr>
      <w:tblGrid>
        <w:gridCol w:w="2016"/>
        <w:gridCol w:w="7344"/>
      </w:tblGrid>
      <w:tr w:rsidR="00937221" w14:paraId="50C9637C" w14:textId="77777777">
        <w:tc>
          <w:tcPr>
            <w:tcW w:w="2016" w:type="dxa"/>
            <w:shd w:val="clear" w:color="auto" w:fill="1F4E79"/>
          </w:tcPr>
          <w:p w14:paraId="5193BF0F" w14:textId="77777777" w:rsidR="00937221" w:rsidRDefault="00000000">
            <w:r>
              <w:rPr>
                <w:b/>
                <w:color w:val="FFFFFF"/>
                <w:sz w:val="20"/>
              </w:rPr>
              <w:t>Date</w:t>
            </w:r>
          </w:p>
        </w:tc>
        <w:tc>
          <w:tcPr>
            <w:tcW w:w="7344" w:type="dxa"/>
          </w:tcPr>
          <w:p w14:paraId="2C15862E" w14:textId="77777777" w:rsidR="00937221" w:rsidRDefault="00000000">
            <w:r>
              <w:rPr>
                <w:sz w:val="20"/>
              </w:rPr>
              <w:t>Thursday, May 8, 2026</w:t>
            </w:r>
          </w:p>
        </w:tc>
      </w:tr>
      <w:tr w:rsidR="00937221" w14:paraId="4C0F99D2" w14:textId="77777777">
        <w:tc>
          <w:tcPr>
            <w:tcW w:w="2016" w:type="dxa"/>
            <w:shd w:val="clear" w:color="auto" w:fill="1F4E79"/>
          </w:tcPr>
          <w:p w14:paraId="58FA5E8B" w14:textId="77777777" w:rsidR="00937221" w:rsidRDefault="00000000">
            <w:r>
              <w:rPr>
                <w:b/>
                <w:color w:val="FFFFFF"/>
                <w:sz w:val="20"/>
              </w:rPr>
              <w:t>Host</w:t>
            </w:r>
          </w:p>
        </w:tc>
        <w:tc>
          <w:tcPr>
            <w:tcW w:w="7344" w:type="dxa"/>
            <w:shd w:val="clear" w:color="auto" w:fill="F2F2F2"/>
          </w:tcPr>
          <w:p w14:paraId="1809D3D0" w14:textId="77777777" w:rsidR="00937221" w:rsidRDefault="00000000">
            <w:r>
              <w:rPr>
                <w:sz w:val="20"/>
              </w:rPr>
              <w:t>Robert Fey (Enroll Prime) — co-facilitated by Courtney, CHC Agent Support</w:t>
            </w:r>
          </w:p>
        </w:tc>
      </w:tr>
      <w:tr w:rsidR="00937221" w14:paraId="4C235F53" w14:textId="77777777">
        <w:tc>
          <w:tcPr>
            <w:tcW w:w="2016" w:type="dxa"/>
            <w:shd w:val="clear" w:color="auto" w:fill="1F4E79"/>
          </w:tcPr>
          <w:p w14:paraId="0D8CDD2B" w14:textId="77777777" w:rsidR="00937221" w:rsidRDefault="00000000">
            <w:r>
              <w:rPr>
                <w:b/>
                <w:color w:val="FFFFFF"/>
                <w:sz w:val="20"/>
              </w:rPr>
              <w:t>Topic</w:t>
            </w:r>
          </w:p>
        </w:tc>
        <w:tc>
          <w:tcPr>
            <w:tcW w:w="7344" w:type="dxa"/>
          </w:tcPr>
          <w:p w14:paraId="700D5FDC" w14:textId="77777777" w:rsidR="00937221" w:rsidRDefault="00000000">
            <w:r>
              <w:rPr>
                <w:sz w:val="20"/>
              </w:rPr>
              <w:t>SimPlan-to-Cigna transition · AFI/BMI Cigna transition · Claims, refunds, HSAs, new products</w:t>
            </w:r>
          </w:p>
        </w:tc>
      </w:tr>
      <w:tr w:rsidR="00937221" w14:paraId="3ED76800" w14:textId="77777777">
        <w:tc>
          <w:tcPr>
            <w:tcW w:w="2016" w:type="dxa"/>
            <w:shd w:val="clear" w:color="auto" w:fill="1F4E79"/>
          </w:tcPr>
          <w:p w14:paraId="040CDC48" w14:textId="77777777" w:rsidR="00937221" w:rsidRDefault="00000000">
            <w:r>
              <w:rPr>
                <w:b/>
                <w:color w:val="FFFFFF"/>
                <w:sz w:val="20"/>
              </w:rPr>
              <w:t>Kent</w:t>
            </w:r>
          </w:p>
        </w:tc>
        <w:tc>
          <w:tcPr>
            <w:tcW w:w="7344" w:type="dxa"/>
            <w:shd w:val="clear" w:color="auto" w:fill="F2F2F2"/>
          </w:tcPr>
          <w:p w14:paraId="7C6B638F" w14:textId="77777777" w:rsidR="00937221" w:rsidRDefault="00000000">
            <w:r>
              <w:rPr>
                <w:sz w:val="20"/>
              </w:rPr>
              <w:t>Excused absence (family graduation)</w:t>
            </w:r>
          </w:p>
        </w:tc>
      </w:tr>
    </w:tbl>
    <w:p w14:paraId="68BD9600" w14:textId="77777777" w:rsidR="00937221" w:rsidRDefault="00937221"/>
    <w:p w14:paraId="4C305B36" w14:textId="77777777" w:rsidR="00937221" w:rsidRDefault="00000000">
      <w:pPr>
        <w:pBdr>
          <w:bottom w:val="single" w:sz="8" w:space="2" w:color="2E75B6"/>
        </w:pBdr>
        <w:spacing w:before="280" w:after="120"/>
      </w:pPr>
      <w:r>
        <w:rPr>
          <w:b/>
          <w:color w:val="1F4E79"/>
          <w:sz w:val="30"/>
        </w:rPr>
        <w:t>Background — What's Happening</w:t>
      </w:r>
    </w:p>
    <w:p w14:paraId="7627FEF4" w14:textId="77777777" w:rsidR="00937221" w:rsidRDefault="00000000">
      <w:r>
        <w:t>Enroll Prime members have been impacted by two carrier network changes this spring. The Cigna network was dropped on both the limited-medical product line and the major-medical AFI/BMI line. Enroll Prime has secured a path back to Cigna for both groups via new TPAs, and this meeting walked agents through the transition mechanics.</w:t>
      </w:r>
    </w:p>
    <w:p w14:paraId="776CDCC2" w14:textId="77777777" w:rsidR="00937221" w:rsidRDefault="00000000">
      <w:pPr>
        <w:spacing w:before="160" w:after="40"/>
      </w:pPr>
      <w:r>
        <w:rPr>
          <w:b/>
          <w:color w:val="1F4E79"/>
        </w:rPr>
        <w:t xml:space="preserve">Q: </w:t>
      </w:r>
      <w:r>
        <w:rPr>
          <w:b/>
        </w:rPr>
        <w:t>What plans were affected?</w:t>
      </w:r>
    </w:p>
    <w:p w14:paraId="265E03ED" w14:textId="77777777" w:rsidR="00937221" w:rsidRDefault="00000000">
      <w:pPr>
        <w:spacing w:after="80"/>
        <w:ind w:left="216"/>
      </w:pPr>
      <w:r>
        <w:rPr>
          <w:b/>
          <w:color w:val="2E75B6"/>
        </w:rPr>
        <w:t xml:space="preserve">A: </w:t>
      </w:r>
      <w:r>
        <w:t>Two separate groups, with two separate transition processes:</w:t>
      </w:r>
    </w:p>
    <w:p w14:paraId="7FC961E7" w14:textId="77777777" w:rsidR="00937221" w:rsidRDefault="00000000">
      <w:pPr>
        <w:pStyle w:val="ListBullet"/>
        <w:spacing w:after="40"/>
        <w:ind w:left="720"/>
      </w:pPr>
      <w:r>
        <w:t>SimPlan / MedAccess Cigna (limited-medical) — transitioned 4/1 to First Health Network via Securus Benefits. New Cigna option now available via Ascend / The Health Plan TPA.</w:t>
      </w:r>
    </w:p>
    <w:p w14:paraId="6BBDCDB5" w14:textId="77777777" w:rsidR="00937221" w:rsidRDefault="00000000">
      <w:pPr>
        <w:pStyle w:val="ListBullet"/>
        <w:spacing w:after="40"/>
        <w:ind w:left="720"/>
      </w:pPr>
      <w:r>
        <w:t>AFI Cigna and BMI Cigna (major-medical with supplemental + life rider) — currently with MBA TPA. New Cigna option via Securus / The Health Plan rolling out the week of 5/12.</w:t>
      </w:r>
    </w:p>
    <w:p w14:paraId="6B897D15" w14:textId="77777777" w:rsidR="00937221" w:rsidRDefault="00000000">
      <w:pPr>
        <w:spacing w:before="160" w:after="40"/>
      </w:pPr>
      <w:r>
        <w:rPr>
          <w:b/>
          <w:color w:val="1F4E79"/>
        </w:rPr>
        <w:t xml:space="preserve">Q: </w:t>
      </w:r>
      <w:r>
        <w:rPr>
          <w:b/>
        </w:rPr>
        <w:t>Who is Robert?</w:t>
      </w:r>
    </w:p>
    <w:p w14:paraId="149070DD" w14:textId="77777777" w:rsidR="00937221" w:rsidRDefault="00000000">
      <w:pPr>
        <w:spacing w:after="80"/>
        <w:ind w:left="216"/>
      </w:pPr>
      <w:r>
        <w:rPr>
          <w:b/>
          <w:color w:val="2E75B6"/>
        </w:rPr>
        <w:t xml:space="preserve">A: </w:t>
      </w:r>
      <w:r>
        <w:t>Robert Fey, Enroll Prime — often called "Roberto" in chat. Primary point of contact for transition questions. Works closely with Compass Health (Kent).</w:t>
      </w:r>
    </w:p>
    <w:p w14:paraId="044686DC" w14:textId="77777777" w:rsidR="00937221" w:rsidRDefault="00000000">
      <w:pPr>
        <w:pBdr>
          <w:bottom w:val="single" w:sz="8" w:space="2" w:color="2E75B6"/>
        </w:pBdr>
        <w:spacing w:before="280" w:after="120"/>
      </w:pPr>
      <w:r>
        <w:rPr>
          <w:b/>
          <w:color w:val="1F4E79"/>
          <w:sz w:val="30"/>
        </w:rPr>
        <w:t>Restoring Cigna for SimPlan / MedAccess Members</w:t>
      </w:r>
    </w:p>
    <w:p w14:paraId="20B05EB8" w14:textId="77777777" w:rsidR="00937221" w:rsidRDefault="00000000">
      <w:pPr>
        <w:spacing w:before="160" w:after="40"/>
      </w:pPr>
      <w:r>
        <w:rPr>
          <w:b/>
          <w:color w:val="1F4E79"/>
        </w:rPr>
        <w:t xml:space="preserve">Q: </w:t>
      </w:r>
      <w:r>
        <w:rPr>
          <w:b/>
        </w:rPr>
        <w:t>How does the transition back to Cigna work?</w:t>
      </w:r>
    </w:p>
    <w:p w14:paraId="292E868C" w14:textId="77777777" w:rsidR="00937221" w:rsidRDefault="00000000">
      <w:pPr>
        <w:spacing w:after="80"/>
        <w:ind w:left="216"/>
      </w:pPr>
      <w:r>
        <w:rPr>
          <w:b/>
          <w:color w:val="2E75B6"/>
        </w:rPr>
        <w:t xml:space="preserve">A: </w:t>
      </w:r>
      <w:r>
        <w:t>Members receive an email with the new transition letter (you are CC'd). The letter has a clickable signature link. After signing, the member gets a second email with two reply options:</w:t>
      </w:r>
    </w:p>
    <w:p w14:paraId="78EC6A32" w14:textId="77777777" w:rsidR="00937221" w:rsidRDefault="00000000">
      <w:pPr>
        <w:pStyle w:val="ListBullet"/>
        <w:spacing w:after="40"/>
        <w:ind w:left="720"/>
      </w:pPr>
      <w:r>
        <w:t>Option 1 → effective June 1, member moves to Cigna with Ascend (THP). Recommended in most cases.</w:t>
      </w:r>
    </w:p>
    <w:p w14:paraId="20B2E8FE" w14:textId="77777777" w:rsidR="00937221" w:rsidRDefault="00000000">
      <w:pPr>
        <w:pStyle w:val="ListBullet"/>
        <w:spacing w:after="40"/>
        <w:ind w:left="720"/>
      </w:pPr>
      <w:r>
        <w:t>Option 2 → backdated to May 1. Only viable if the member has NOT used the First Health plan in May (no claims, no scripts, no doctor visits).</w:t>
      </w:r>
    </w:p>
    <w:p w14:paraId="0AA11040" w14:textId="77777777" w:rsidR="00937221" w:rsidRDefault="00000000">
      <w:pPr>
        <w:spacing w:before="160" w:after="40"/>
      </w:pPr>
      <w:r>
        <w:rPr>
          <w:b/>
          <w:color w:val="1F4E79"/>
        </w:rPr>
        <w:lastRenderedPageBreak/>
        <w:t xml:space="preserve">Q: </w:t>
      </w:r>
      <w:r>
        <w:rPr>
          <w:b/>
        </w:rPr>
        <w:t>How does the member confirm the change?</w:t>
      </w:r>
    </w:p>
    <w:p w14:paraId="5FF90EA9" w14:textId="77777777" w:rsidR="00937221" w:rsidRDefault="00000000">
      <w:pPr>
        <w:spacing w:after="80"/>
        <w:ind w:left="216"/>
      </w:pPr>
      <w:r>
        <w:rPr>
          <w:b/>
          <w:color w:val="2E75B6"/>
        </w:rPr>
        <w:t xml:space="preserve">A: </w:t>
      </w:r>
      <w:r>
        <w:t>They simply reply to the action-required email with the literal words "Option 1" or "Option 2" — two words, send, done. Enroll Prime's system tracks the response via the application ID embedded at the bottom-right of the email.</w:t>
      </w:r>
    </w:p>
    <w:p w14:paraId="70B45810" w14:textId="77777777" w:rsidR="00937221" w:rsidRDefault="00000000">
      <w:pPr>
        <w:spacing w:before="160" w:after="40"/>
      </w:pPr>
      <w:r>
        <w:rPr>
          <w:b/>
          <w:color w:val="1F4E79"/>
        </w:rPr>
        <w:t xml:space="preserve">Q: </w:t>
      </w:r>
      <w:r>
        <w:rPr>
          <w:b/>
        </w:rPr>
        <w:t>What's the cutoff date for opting in?</w:t>
      </w:r>
    </w:p>
    <w:p w14:paraId="51A34284" w14:textId="77777777" w:rsidR="00937221" w:rsidRDefault="00000000">
      <w:pPr>
        <w:spacing w:after="80"/>
        <w:ind w:left="216"/>
      </w:pPr>
      <w:r>
        <w:rPr>
          <w:b/>
          <w:color w:val="2E75B6"/>
        </w:rPr>
        <w:t xml:space="preserve">A: </w:t>
      </w:r>
      <w:r>
        <w:t>May 25, 2026. After that, no June 1 effective is available. Robert strongly recommends pushing members to Option 1 (June 1) rather than fighting for a May 1 backdate, because the 10-business-day processing window puts most May 1 requests around May 25 anyway.</w:t>
      </w:r>
    </w:p>
    <w:p w14:paraId="7F3BA096" w14:textId="77777777" w:rsidR="00937221" w:rsidRDefault="00000000">
      <w:pPr>
        <w:spacing w:before="160" w:after="40"/>
      </w:pPr>
      <w:r>
        <w:rPr>
          <w:b/>
          <w:color w:val="1F4E79"/>
        </w:rPr>
        <w:t xml:space="preserve">Q: </w:t>
      </w:r>
      <w:r>
        <w:rPr>
          <w:b/>
        </w:rPr>
        <w:t>Does the member's deductible reset?</w:t>
      </w:r>
    </w:p>
    <w:p w14:paraId="2D8C8424" w14:textId="77777777" w:rsidR="00937221" w:rsidRDefault="00000000">
      <w:pPr>
        <w:spacing w:after="80"/>
        <w:ind w:left="216"/>
      </w:pPr>
      <w:r>
        <w:rPr>
          <w:b/>
          <w:color w:val="2E75B6"/>
        </w:rPr>
        <w:t xml:space="preserve">A: </w:t>
      </w:r>
      <w:r>
        <w:t>Yes — and on these limited-medical plans, that's usually a GOOD thing because there is no deductible, just copay limits. Their copay accumulators (e.g., "6 visits per year") reset to zero. Robert calls this "almost a moot point" for limited-medical members.</w:t>
      </w:r>
    </w:p>
    <w:p w14:paraId="02B63744" w14:textId="77777777" w:rsidR="00937221" w:rsidRDefault="00000000">
      <w:pPr>
        <w:spacing w:before="160" w:after="40"/>
      </w:pPr>
      <w:r>
        <w:rPr>
          <w:b/>
          <w:color w:val="1F4E79"/>
        </w:rPr>
        <w:t xml:space="preserve">Q: </w:t>
      </w:r>
      <w:r>
        <w:rPr>
          <w:b/>
        </w:rPr>
        <w:t>Will the member get an ID card right away?</w:t>
      </w:r>
    </w:p>
    <w:p w14:paraId="2372EB8B" w14:textId="77777777" w:rsidR="00937221" w:rsidRDefault="00000000">
      <w:pPr>
        <w:spacing w:after="80"/>
        <w:ind w:left="216"/>
      </w:pPr>
      <w:r>
        <w:rPr>
          <w:b/>
          <w:color w:val="2E75B6"/>
        </w:rPr>
        <w:t xml:space="preserve">A: </w:t>
      </w:r>
      <w:r>
        <w:t>No. Quoted timeline is 10 business days after they're entered into the system. If processed May 1, expect the card around May 15. They should NOT use the old First Health card during this gap if requesting Option 2 — see claims warning below.</w:t>
      </w:r>
    </w:p>
    <w:tbl>
      <w:tblPr>
        <w:tblW w:w="0" w:type="auto"/>
        <w:tblLayout w:type="fixed"/>
        <w:tblLook w:val="04A0" w:firstRow="1" w:lastRow="0" w:firstColumn="1" w:lastColumn="0" w:noHBand="0" w:noVBand="1"/>
      </w:tblPr>
      <w:tblGrid>
        <w:gridCol w:w="9360"/>
      </w:tblGrid>
      <w:tr w:rsidR="00937221" w14:paraId="0453B142" w14:textId="77777777">
        <w:tc>
          <w:tcPr>
            <w:tcW w:w="9360" w:type="dxa"/>
            <w:tcBorders>
              <w:left w:val="single" w:sz="24" w:space="0" w:color="1F4E79"/>
            </w:tcBorders>
            <w:shd w:val="clear" w:color="auto" w:fill="EEF4FA"/>
          </w:tcPr>
          <w:p w14:paraId="0AC3040D" w14:textId="77777777" w:rsidR="00937221" w:rsidRDefault="00000000">
            <w:pPr>
              <w:spacing w:before="80"/>
            </w:pPr>
            <w:r>
              <w:rPr>
                <w:b/>
                <w:color w:val="1F4E79"/>
              </w:rPr>
              <w:t>⚠️ Critical — Option 2 (May 1) Backdate Warning</w:t>
            </w:r>
          </w:p>
          <w:p w14:paraId="767F14F3" w14:textId="77777777" w:rsidR="00937221" w:rsidRDefault="00000000">
            <w:pPr>
              <w:spacing w:after="80"/>
            </w:pPr>
            <w:r>
              <w:rPr>
                <w:sz w:val="20"/>
              </w:rPr>
              <w:t>If a member opts for Option 2 (May 1 retro) but uses their old First Health plan in May (any doctor visit, any script, any claim), Enroll Prime CANNOT retro-terminate the old plan. The member will end up paying for two plans, or worse, the May 1 effective will be moved to June 1 forcibly. Tell Option-2 members to throw out their old First Health cards and not use coverage until their new Cigna card arrives. If they already used the old plan in May, email support@enrollprime.com to switch them to Option 1 (June 1).</w:t>
            </w:r>
          </w:p>
        </w:tc>
      </w:tr>
    </w:tbl>
    <w:p w14:paraId="19C3D193" w14:textId="77777777" w:rsidR="00937221" w:rsidRDefault="00937221"/>
    <w:p w14:paraId="084BA868" w14:textId="77777777" w:rsidR="00937221" w:rsidRDefault="00000000">
      <w:pPr>
        <w:pBdr>
          <w:bottom w:val="single" w:sz="8" w:space="2" w:color="2E75B6"/>
        </w:pBdr>
        <w:spacing w:before="280" w:after="120"/>
      </w:pPr>
      <w:r>
        <w:rPr>
          <w:b/>
          <w:color w:val="1F4E79"/>
          <w:sz w:val="30"/>
        </w:rPr>
        <w:t>Finding Members in Your Back Office</w:t>
      </w:r>
    </w:p>
    <w:p w14:paraId="59885381" w14:textId="77777777" w:rsidR="00937221" w:rsidRDefault="00000000">
      <w:pPr>
        <w:spacing w:before="160" w:after="40"/>
      </w:pPr>
      <w:r>
        <w:rPr>
          <w:b/>
          <w:color w:val="1F4E79"/>
        </w:rPr>
        <w:t xml:space="preserve">Q: </w:t>
      </w:r>
      <w:r>
        <w:rPr>
          <w:b/>
        </w:rPr>
        <w:t>How do I see which of my members have / haven't signed?</w:t>
      </w:r>
    </w:p>
    <w:p w14:paraId="5DF85EC4" w14:textId="77777777" w:rsidR="00937221" w:rsidRDefault="00000000">
      <w:pPr>
        <w:spacing w:after="80"/>
        <w:ind w:left="216"/>
      </w:pPr>
      <w:r>
        <w:rPr>
          <w:b/>
          <w:color w:val="2E75B6"/>
        </w:rPr>
        <w:t xml:space="preserve">A: </w:t>
      </w:r>
      <w:r>
        <w:t>In Enroll Prime's member portal, use Member Search Advance with the new product IDs:</w:t>
      </w:r>
    </w:p>
    <w:p w14:paraId="1C587C6B" w14:textId="77777777" w:rsidR="00937221" w:rsidRDefault="00000000">
      <w:pPr>
        <w:pStyle w:val="ListBullet"/>
        <w:spacing w:after="40"/>
        <w:ind w:left="720"/>
      </w:pPr>
      <w:r>
        <w:t>Product IDs to filter on: 52207 and 52208</w:t>
      </w:r>
    </w:p>
    <w:p w14:paraId="09A9C7FA" w14:textId="77777777" w:rsidR="00937221" w:rsidRDefault="00000000">
      <w:pPr>
        <w:pStyle w:val="ListBullet"/>
        <w:spacing w:after="40"/>
        <w:ind w:left="720"/>
      </w:pPr>
      <w:r>
        <w:t>In the Products dropdown, click "Sort by ID" → scroll down → hold Ctrl and click both 52207 and 52208 to select them</w:t>
      </w:r>
    </w:p>
    <w:p w14:paraId="516970A6" w14:textId="77777777" w:rsidR="00937221" w:rsidRDefault="00000000">
      <w:pPr>
        <w:pStyle w:val="ListBullet"/>
        <w:spacing w:after="40"/>
        <w:ind w:left="720"/>
      </w:pPr>
      <w:r>
        <w:t>Click the "Open All" red button (only once — clicking twice closes it) to reveal hidden filters</w:t>
      </w:r>
    </w:p>
    <w:p w14:paraId="55137E4C" w14:textId="77777777" w:rsidR="00937221" w:rsidRDefault="00000000">
      <w:pPr>
        <w:pStyle w:val="ListBullet"/>
        <w:spacing w:after="40"/>
        <w:ind w:left="720"/>
      </w:pPr>
      <w:r>
        <w:t>Under "Tracking", check both "Yes" and "Not" to find members who have NOT yet signed</w:t>
      </w:r>
    </w:p>
    <w:p w14:paraId="67E11C53" w14:textId="77777777" w:rsidR="00937221" w:rsidRDefault="00000000">
      <w:pPr>
        <w:pStyle w:val="ListBullet"/>
        <w:spacing w:after="40"/>
        <w:ind w:left="720"/>
      </w:pPr>
      <w:r>
        <w:t>Click Search. To see signed status per row, click the "Member Products" dropdown and choose "View List" — a "Track Source" column appears (blank = not signed, populated = signed)</w:t>
      </w:r>
    </w:p>
    <w:p w14:paraId="42087983" w14:textId="77777777" w:rsidR="00937221" w:rsidRDefault="00000000">
      <w:pPr>
        <w:spacing w:before="160" w:after="40"/>
      </w:pPr>
      <w:r>
        <w:rPr>
          <w:b/>
          <w:color w:val="1F4E79"/>
        </w:rPr>
        <w:t xml:space="preserve">Q: </w:t>
      </w:r>
      <w:r>
        <w:rPr>
          <w:b/>
        </w:rPr>
        <w:t>Why does the same member appear twice in my back office?</w:t>
      </w:r>
    </w:p>
    <w:p w14:paraId="5A2A7CDE" w14:textId="77777777" w:rsidR="00937221" w:rsidRDefault="00000000">
      <w:pPr>
        <w:spacing w:after="80"/>
        <w:ind w:left="216"/>
      </w:pPr>
      <w:r>
        <w:rPr>
          <w:b/>
          <w:color w:val="2E75B6"/>
        </w:rPr>
        <w:lastRenderedPageBreak/>
        <w:t xml:space="preserve">A: </w:t>
      </w:r>
      <w:r>
        <w:t>Members have two profiles now: their original ID, and a duplicate with a leading "A" (e.g., 686922714 and A686922714). The A-prefixed profile is the new Cigna program. ALWAYS use the A profile when resending the transition letter — letters sent from the original profile go to the old First Health Securus plan instead.</w:t>
      </w:r>
    </w:p>
    <w:p w14:paraId="2B05282B" w14:textId="77777777" w:rsidR="00937221" w:rsidRDefault="00000000">
      <w:pPr>
        <w:spacing w:before="160" w:after="40"/>
      </w:pPr>
      <w:r>
        <w:rPr>
          <w:b/>
          <w:color w:val="1F4E79"/>
        </w:rPr>
        <w:t xml:space="preserve">Q: </w:t>
      </w:r>
      <w:r>
        <w:rPr>
          <w:b/>
        </w:rPr>
        <w:t>How do I resend the transition letter to a member?</w:t>
      </w:r>
    </w:p>
    <w:p w14:paraId="7FE2B316" w14:textId="77777777" w:rsidR="00937221" w:rsidRDefault="00000000">
      <w:pPr>
        <w:pStyle w:val="ListBullet"/>
        <w:spacing w:after="40"/>
        <w:ind w:left="720"/>
      </w:pPr>
      <w:r>
        <w:t>Look up the member by last name</w:t>
      </w:r>
    </w:p>
    <w:p w14:paraId="36FD5F69" w14:textId="77777777" w:rsidR="00937221" w:rsidRDefault="00000000">
      <w:pPr>
        <w:pStyle w:val="ListBullet"/>
        <w:spacing w:after="40"/>
        <w:ind w:left="720"/>
      </w:pPr>
      <w:r>
        <w:t>Click into the A-prefixed profile (NOT the original)</w:t>
      </w:r>
    </w:p>
    <w:p w14:paraId="314201C2" w14:textId="77777777" w:rsidR="00937221" w:rsidRDefault="00000000">
      <w:pPr>
        <w:pStyle w:val="ListBullet"/>
        <w:spacing w:after="40"/>
        <w:ind w:left="720"/>
      </w:pPr>
      <w:r>
        <w:t>Top-right corner → Letters dropdown → look for the "Securus → THP Transition" letter (or "Basic" variant)</w:t>
      </w:r>
    </w:p>
    <w:p w14:paraId="4C4A354F" w14:textId="77777777" w:rsidR="00937221" w:rsidRDefault="00000000">
      <w:pPr>
        <w:pStyle w:val="ListBullet"/>
        <w:spacing w:after="40"/>
        <w:ind w:left="720"/>
      </w:pPr>
      <w:r>
        <w:t>Click Email — it goes straight to the member, you're CC'd</w:t>
      </w:r>
    </w:p>
    <w:p w14:paraId="55EBFCA0" w14:textId="77777777" w:rsidR="00937221" w:rsidRDefault="00000000">
      <w:pPr>
        <w:pStyle w:val="ListBullet"/>
        <w:spacing w:after="40"/>
        <w:ind w:left="720"/>
      </w:pPr>
      <w:r>
        <w:t>Enroll Prime will also blast reminder emails every Monday through May 25</w:t>
      </w:r>
    </w:p>
    <w:p w14:paraId="594779AA" w14:textId="77777777" w:rsidR="00937221" w:rsidRDefault="00000000">
      <w:pPr>
        <w:pBdr>
          <w:bottom w:val="single" w:sz="8" w:space="2" w:color="2E75B6"/>
        </w:pBdr>
        <w:spacing w:before="280" w:after="120"/>
      </w:pPr>
      <w:r>
        <w:rPr>
          <w:b/>
          <w:color w:val="1F4E79"/>
          <w:sz w:val="30"/>
        </w:rPr>
        <w:t>AFI / BMI Cigna Transition (Major Medical)</w:t>
      </w:r>
    </w:p>
    <w:p w14:paraId="26134C0C" w14:textId="77777777" w:rsidR="00937221" w:rsidRDefault="00000000">
      <w:pPr>
        <w:spacing w:before="160" w:after="40"/>
      </w:pPr>
      <w:r>
        <w:rPr>
          <w:b/>
          <w:color w:val="1F4E79"/>
        </w:rPr>
        <w:t xml:space="preserve">Q: </w:t>
      </w:r>
      <w:r>
        <w:rPr>
          <w:b/>
        </w:rPr>
        <w:t>How is the AFI / BMI process different from SimPlan?</w:t>
      </w:r>
    </w:p>
    <w:p w14:paraId="4D59214E" w14:textId="77777777" w:rsidR="00937221" w:rsidRDefault="00000000">
      <w:pPr>
        <w:spacing w:after="80"/>
        <w:ind w:left="216"/>
      </w:pPr>
      <w:r>
        <w:rPr>
          <w:b/>
          <w:color w:val="2E75B6"/>
        </w:rPr>
        <w:t xml:space="preserve">A: </w:t>
      </w:r>
      <w:r>
        <w:t>Mostly similar, but with three critical differences:</w:t>
      </w:r>
    </w:p>
    <w:p w14:paraId="6F5F88F8" w14:textId="77777777" w:rsidR="00937221" w:rsidRDefault="00000000">
      <w:pPr>
        <w:pStyle w:val="ListBullet"/>
        <w:spacing w:after="40"/>
        <w:ind w:left="720"/>
      </w:pPr>
      <w:r>
        <w:t>NO backdating. The only effective dates available are June 1 (sign by May 25) or July 1 (sign by June 25). Miss both windows and the option is gone.</w:t>
      </w:r>
    </w:p>
    <w:p w14:paraId="3F1697EB" w14:textId="77777777" w:rsidR="00937221" w:rsidRDefault="00000000">
      <w:pPr>
        <w:pStyle w:val="ListBullet"/>
        <w:spacing w:after="40"/>
        <w:ind w:left="720"/>
      </w:pPr>
      <w:r>
        <w:t>NO medical questions for current members. Anyone currently on AFI Cigna or BMI Cigna can move to the new plan no-questions-asked within the windows above.</w:t>
      </w:r>
    </w:p>
    <w:p w14:paraId="60CED595" w14:textId="77777777" w:rsidR="00937221" w:rsidRDefault="00000000">
      <w:pPr>
        <w:pStyle w:val="ListBullet"/>
        <w:spacing w:after="40"/>
        <w:ind w:left="720"/>
      </w:pPr>
      <w:r>
        <w:t>Supplemental benefits do NOT carry over. AFI Cigna currently includes a Humana 20K life insurance rider + supplemental — neither transfers to the new program. Same monthly premium, but stripped of those riders.</w:t>
      </w:r>
    </w:p>
    <w:p w14:paraId="79E48C58" w14:textId="77777777" w:rsidR="00937221" w:rsidRDefault="00000000">
      <w:pPr>
        <w:spacing w:before="160" w:after="40"/>
      </w:pPr>
      <w:r>
        <w:rPr>
          <w:b/>
          <w:color w:val="1F4E79"/>
        </w:rPr>
        <w:t xml:space="preserve">Q: </w:t>
      </w:r>
      <w:r>
        <w:rPr>
          <w:b/>
        </w:rPr>
        <w:t>When does the AFI letter go out?</w:t>
      </w:r>
    </w:p>
    <w:p w14:paraId="4FE8F64B" w14:textId="77777777" w:rsidR="00937221" w:rsidRDefault="00000000">
      <w:pPr>
        <w:spacing w:after="80"/>
        <w:ind w:left="216"/>
      </w:pPr>
      <w:r>
        <w:rPr>
          <w:b/>
          <w:color w:val="2E75B6"/>
        </w:rPr>
        <w:t xml:space="preserve">A: </w:t>
      </w:r>
      <w:r>
        <w:t>Letters complete this weekend (5/10–5/11), agent blast Monday 5/12, member blast Tuesday 5/13 at the latest.</w:t>
      </w:r>
    </w:p>
    <w:p w14:paraId="373D6B7F" w14:textId="77777777" w:rsidR="00937221" w:rsidRDefault="00000000">
      <w:pPr>
        <w:spacing w:before="160" w:after="40"/>
      </w:pPr>
      <w:r>
        <w:rPr>
          <w:b/>
          <w:color w:val="1F4E79"/>
        </w:rPr>
        <w:t xml:space="preserve">Q: </w:t>
      </w:r>
      <w:r>
        <w:rPr>
          <w:b/>
        </w:rPr>
        <w:t>Should I move all my AFI Cigna members?</w:t>
      </w:r>
    </w:p>
    <w:p w14:paraId="4A51AF38" w14:textId="77777777" w:rsidR="00937221" w:rsidRDefault="00000000">
      <w:pPr>
        <w:spacing w:after="80"/>
        <w:ind w:left="216"/>
      </w:pPr>
      <w:r>
        <w:rPr>
          <w:b/>
          <w:color w:val="2E75B6"/>
        </w:rPr>
        <w:t xml:space="preserve">A: </w:t>
      </w:r>
      <w:r>
        <w:t>Robert's rule of thumb:</w:t>
      </w:r>
    </w:p>
    <w:p w14:paraId="3ABBC725" w14:textId="77777777" w:rsidR="00937221" w:rsidRDefault="00000000">
      <w:pPr>
        <w:pStyle w:val="ListBullet"/>
        <w:spacing w:after="40"/>
        <w:ind w:left="720"/>
      </w:pPr>
      <w:r>
        <w:t>Members who hit their max out-of-pocket → LEAVE them on MBA. Deductibles reset on the new plan, so they'd lose the year-to-date benefit.</w:t>
      </w:r>
    </w:p>
    <w:p w14:paraId="50D39B13" w14:textId="77777777" w:rsidR="00937221" w:rsidRDefault="00000000">
      <w:pPr>
        <w:pStyle w:val="ListBullet"/>
        <w:spacing w:after="40"/>
        <w:ind w:left="720"/>
      </w:pPr>
      <w:r>
        <w:t>Members mid-treatment / mid-surgery / with active pre-authorizations → LEAVE them on MBA until done, then move at year-end.</w:t>
      </w:r>
    </w:p>
    <w:p w14:paraId="60F1106D" w14:textId="77777777" w:rsidR="00937221" w:rsidRDefault="00000000">
      <w:pPr>
        <w:pStyle w:val="ListBullet"/>
        <w:spacing w:after="40"/>
        <w:ind w:left="720"/>
      </w:pPr>
      <w:r>
        <w:t>Everyone else (low claims, just wants Cigna back, frustrated with MBA service) → MOVE them. They get the Cigna network they originally bought.</w:t>
      </w:r>
    </w:p>
    <w:p w14:paraId="1B100E5A" w14:textId="77777777" w:rsidR="00937221" w:rsidRDefault="00000000">
      <w:pPr>
        <w:pStyle w:val="ListBullet"/>
        <w:spacing w:after="40"/>
        <w:ind w:left="720"/>
      </w:pPr>
      <w:r>
        <w:t>Always disclose: deductible resets, supplemental + life rider drop off. Some clients may want to keep the supplemental — opportunity for an upsell.</w:t>
      </w:r>
    </w:p>
    <w:p w14:paraId="5203439F" w14:textId="77777777" w:rsidR="00937221" w:rsidRDefault="00000000">
      <w:pPr>
        <w:spacing w:before="160" w:after="40"/>
      </w:pPr>
      <w:r>
        <w:rPr>
          <w:b/>
          <w:color w:val="1F4E79"/>
        </w:rPr>
        <w:t xml:space="preserve">Q: </w:t>
      </w:r>
      <w:r>
        <w:rPr>
          <w:b/>
        </w:rPr>
        <w:t>What about BMI?</w:t>
      </w:r>
    </w:p>
    <w:p w14:paraId="62461C0D" w14:textId="77777777" w:rsidR="00937221" w:rsidRDefault="00000000">
      <w:pPr>
        <w:spacing w:after="80"/>
        <w:ind w:left="216"/>
      </w:pPr>
      <w:r>
        <w:rPr>
          <w:b/>
          <w:color w:val="2E75B6"/>
        </w:rPr>
        <w:t xml:space="preserve">A: </w:t>
      </w:r>
      <w:r>
        <w:t xml:space="preserve">BMI is limited medical, similar to MedAccess. Accumulators don't matter (no real deductible). Move most BMI clients unless mid-treatment. Note: BMI plans are being removed </w:t>
      </w:r>
      <w:r>
        <w:lastRenderedPageBreak/>
        <w:t>from the portal — Enroll Prime will sponsor new BMI-lookalike plans with a different TPA over the summer.</w:t>
      </w:r>
    </w:p>
    <w:p w14:paraId="36AF1124" w14:textId="77777777" w:rsidR="00937221" w:rsidRDefault="00000000">
      <w:pPr>
        <w:spacing w:before="160" w:after="40"/>
      </w:pPr>
      <w:r>
        <w:rPr>
          <w:b/>
          <w:color w:val="1F4E79"/>
        </w:rPr>
        <w:t xml:space="preserve">Q: </w:t>
      </w:r>
      <w:r>
        <w:rPr>
          <w:b/>
        </w:rPr>
        <w:t>What about PHCS members?</w:t>
      </w:r>
    </w:p>
    <w:p w14:paraId="75315390" w14:textId="77777777" w:rsidR="00937221" w:rsidRDefault="00000000">
      <w:pPr>
        <w:spacing w:after="80"/>
        <w:ind w:left="216"/>
      </w:pPr>
      <w:r>
        <w:rPr>
          <w:b/>
          <w:color w:val="2E75B6"/>
        </w:rPr>
        <w:t xml:space="preserve">A: </w:t>
      </w:r>
      <w:r>
        <w:t>PHCS clients are NOT getting these letters. PHCS stays with MBA TPA for now. Robin asked if PHCS members could be given the same opt-in option; Robert is checking with Compass on Monday. New PHCS / First Health / Cigna major-medical plan designs are expected in the next few weeks for rewrites if desired.</w:t>
      </w:r>
    </w:p>
    <w:p w14:paraId="005FB214" w14:textId="77777777" w:rsidR="00937221" w:rsidRDefault="00000000">
      <w:pPr>
        <w:pBdr>
          <w:bottom w:val="single" w:sz="8" w:space="2" w:color="2E75B6"/>
        </w:pBdr>
        <w:spacing w:before="280" w:after="120"/>
      </w:pPr>
      <w:r>
        <w:rPr>
          <w:b/>
          <w:color w:val="1F4E79"/>
          <w:sz w:val="30"/>
        </w:rPr>
        <w:t>Claims, Refunds &amp; Payments During the Transition</w:t>
      </w:r>
    </w:p>
    <w:p w14:paraId="723F58FE" w14:textId="77777777" w:rsidR="00937221" w:rsidRDefault="00000000">
      <w:pPr>
        <w:spacing w:before="160" w:after="40"/>
      </w:pPr>
      <w:r>
        <w:rPr>
          <w:b/>
          <w:color w:val="1F4E79"/>
        </w:rPr>
        <w:t xml:space="preserve">Q: </w:t>
      </w:r>
      <w:r>
        <w:rPr>
          <w:b/>
        </w:rPr>
        <w:t>Will April premiums be refunded since the network changed?</w:t>
      </w:r>
    </w:p>
    <w:p w14:paraId="0345FD2B" w14:textId="77777777" w:rsidR="00937221" w:rsidRDefault="00000000">
      <w:pPr>
        <w:spacing w:after="80"/>
        <w:ind w:left="216"/>
      </w:pPr>
      <w:r>
        <w:rPr>
          <w:b/>
          <w:color w:val="2E75B6"/>
        </w:rPr>
        <w:t xml:space="preserve">A: </w:t>
      </w:r>
      <w:r>
        <w:t>No. The plan was still active, claims would still have been covered (just out-of-network with First Health). Securus will still pay legitimate April claims even if the doctor was outside First Health — it just requires a manual claim submission. To cancel for April you would have had to terminate by ~April 5, and that would have required a full medical-questionnaire rewrite.</w:t>
      </w:r>
    </w:p>
    <w:p w14:paraId="2F0E03E8" w14:textId="77777777" w:rsidR="00937221" w:rsidRDefault="00000000">
      <w:pPr>
        <w:spacing w:before="160" w:after="40"/>
      </w:pPr>
      <w:r>
        <w:rPr>
          <w:b/>
          <w:color w:val="1F4E79"/>
        </w:rPr>
        <w:t xml:space="preserve">Q: </w:t>
      </w:r>
      <w:r>
        <w:rPr>
          <w:b/>
        </w:rPr>
        <w:t>A client paid out of pocket because their doctor refused to bill First Health. What do I do?</w:t>
      </w:r>
    </w:p>
    <w:p w14:paraId="47B8B858" w14:textId="77777777" w:rsidR="00937221" w:rsidRDefault="00000000">
      <w:pPr>
        <w:spacing w:after="80"/>
        <w:ind w:left="216"/>
      </w:pPr>
      <w:r>
        <w:rPr>
          <w:b/>
          <w:color w:val="2E75B6"/>
        </w:rPr>
        <w:t xml:space="preserve">A: </w:t>
      </w:r>
      <w:r>
        <w:t>Get a copy of the claim form (CMS-1500 preferred, but an itemized bill works if they already paid). Email support@enrollprime.com — the support team will facilitate submission to Securus. Enroll Prime is building an intake form for this; for now, email is fine.</w:t>
      </w:r>
    </w:p>
    <w:p w14:paraId="1484E961" w14:textId="77777777" w:rsidR="00937221" w:rsidRDefault="00000000">
      <w:pPr>
        <w:spacing w:before="160" w:after="40"/>
      </w:pPr>
      <w:r>
        <w:rPr>
          <w:b/>
          <w:color w:val="1F4E79"/>
        </w:rPr>
        <w:t xml:space="preserve">Q: </w:t>
      </w:r>
      <w:r>
        <w:rPr>
          <w:b/>
        </w:rPr>
        <w:t>Is Securus actually paying these manual claims?</w:t>
      </w:r>
    </w:p>
    <w:p w14:paraId="49F9E6CF" w14:textId="77777777" w:rsidR="00937221" w:rsidRDefault="00000000">
      <w:pPr>
        <w:spacing w:after="80"/>
        <w:ind w:left="216"/>
      </w:pPr>
      <w:r>
        <w:rPr>
          <w:b/>
          <w:color w:val="2E75B6"/>
        </w:rPr>
        <w:t xml:space="preserve">A: </w:t>
      </w:r>
      <w:r>
        <w:t>Yes — Robert reports Securus has been "extremely good" about honoring claims and has shown no sign of pushback. It's manual and slow, but committed.</w:t>
      </w:r>
    </w:p>
    <w:p w14:paraId="1318725C" w14:textId="77777777" w:rsidR="00937221" w:rsidRDefault="00000000">
      <w:pPr>
        <w:spacing w:before="160" w:after="40"/>
      </w:pPr>
      <w:r>
        <w:rPr>
          <w:b/>
          <w:color w:val="1F4E79"/>
        </w:rPr>
        <w:t xml:space="preserve">Q: </w:t>
      </w:r>
      <w:r>
        <w:rPr>
          <w:b/>
        </w:rPr>
        <w:t>What about MBA TPA claims?</w:t>
      </w:r>
    </w:p>
    <w:p w14:paraId="2BE80120" w14:textId="77777777" w:rsidR="00937221" w:rsidRDefault="00000000">
      <w:pPr>
        <w:spacing w:after="80"/>
        <w:ind w:left="216"/>
      </w:pPr>
      <w:r>
        <w:rPr>
          <w:b/>
          <w:color w:val="2E75B6"/>
        </w:rPr>
        <w:t xml:space="preserve">A: </w:t>
      </w:r>
      <w:r>
        <w:t>Different story. MBA TPA has been "next to none" on email response. Email cs@nbatpa.com and CC support@enrollprime.com — Enroll Prime doesn't need it, just for record-keeping. Robert has a meeting Monday with Securus owner and will press MBA contacts for a clear end-date on Cigna provider honoring.</w:t>
      </w:r>
    </w:p>
    <w:tbl>
      <w:tblPr>
        <w:tblW w:w="0" w:type="auto"/>
        <w:tblLayout w:type="fixed"/>
        <w:tblLook w:val="04A0" w:firstRow="1" w:lastRow="0" w:firstColumn="1" w:lastColumn="0" w:noHBand="0" w:noVBand="1"/>
      </w:tblPr>
      <w:tblGrid>
        <w:gridCol w:w="9360"/>
      </w:tblGrid>
      <w:tr w:rsidR="00937221" w14:paraId="78001522" w14:textId="77777777">
        <w:tc>
          <w:tcPr>
            <w:tcW w:w="9360" w:type="dxa"/>
            <w:tcBorders>
              <w:left w:val="single" w:sz="24" w:space="0" w:color="1F4E79"/>
            </w:tcBorders>
            <w:shd w:val="clear" w:color="auto" w:fill="EEF4FA"/>
          </w:tcPr>
          <w:p w14:paraId="7E7FE9F6" w14:textId="77777777" w:rsidR="00937221" w:rsidRDefault="00000000">
            <w:pPr>
              <w:spacing w:before="80"/>
            </w:pPr>
            <w:r>
              <w:rPr>
                <w:b/>
                <w:color w:val="1F4E79"/>
              </w:rPr>
              <w:t>⚠️ Open issue — MBA TPA "Cigna honoring"</w:t>
            </w:r>
          </w:p>
          <w:p w14:paraId="0C3F6B32" w14:textId="77777777" w:rsidR="00937221" w:rsidRDefault="00000000">
            <w:pPr>
              <w:spacing w:after="80"/>
            </w:pPr>
            <w:r>
              <w:rPr>
                <w:sz w:val="20"/>
              </w:rPr>
              <w:t>MBA TPA put in writing that they're honoring Cigna providers under their new First Choice Health Plan network. But multiple agents on the call report MBA is NOT honoring NEW Cigna providers established this month — only providers a member already saw before April 30. MBA has not responded to clarification requests. The written notice contradicts CSR statements. Robert is escalating.</w:t>
            </w:r>
          </w:p>
        </w:tc>
      </w:tr>
    </w:tbl>
    <w:p w14:paraId="3637AD7E" w14:textId="77777777" w:rsidR="00937221" w:rsidRDefault="00937221"/>
    <w:p w14:paraId="11078315" w14:textId="77777777" w:rsidR="00937221" w:rsidRDefault="00000000">
      <w:pPr>
        <w:spacing w:before="160" w:after="40"/>
      </w:pPr>
      <w:r>
        <w:rPr>
          <w:b/>
          <w:color w:val="1F4E79"/>
        </w:rPr>
        <w:t xml:space="preserve">Q: </w:t>
      </w:r>
      <w:r>
        <w:rPr>
          <w:b/>
        </w:rPr>
        <w:t>Will Securus honor Cigna providers through year-end?</w:t>
      </w:r>
    </w:p>
    <w:p w14:paraId="683C7AF8" w14:textId="77777777" w:rsidR="00937221" w:rsidRDefault="00000000">
      <w:pPr>
        <w:spacing w:after="80"/>
        <w:ind w:left="216"/>
      </w:pPr>
      <w:r>
        <w:rPr>
          <w:b/>
          <w:color w:val="2E75B6"/>
        </w:rPr>
        <w:t xml:space="preserve">A: </w:t>
      </w:r>
      <w:r>
        <w:t>Verbally yes (through 12/31), but not in writing yet. Robert is meeting Securus' owner Monday 5/12 to confirm and will broadcast via Compass once locked.</w:t>
      </w:r>
    </w:p>
    <w:p w14:paraId="73465ABA" w14:textId="77777777" w:rsidR="00937221" w:rsidRDefault="00000000">
      <w:pPr>
        <w:spacing w:before="160" w:after="40"/>
      </w:pPr>
      <w:r>
        <w:rPr>
          <w:b/>
          <w:color w:val="1F4E79"/>
        </w:rPr>
        <w:t xml:space="preserve">Q: </w:t>
      </w:r>
      <w:r>
        <w:rPr>
          <w:b/>
        </w:rPr>
        <w:t>A client had surgery in April and has follow-up appointments. Can they still see those doctors after switching?</w:t>
      </w:r>
    </w:p>
    <w:p w14:paraId="6D137B37" w14:textId="77777777" w:rsidR="00937221" w:rsidRDefault="00000000">
      <w:pPr>
        <w:spacing w:after="80"/>
        <w:ind w:left="216"/>
      </w:pPr>
      <w:r>
        <w:rPr>
          <w:b/>
          <w:color w:val="2E75B6"/>
        </w:rPr>
        <w:lastRenderedPageBreak/>
        <w:t xml:space="preserve">A: </w:t>
      </w:r>
      <w:r>
        <w:t>On the new plan: only if the doctor accepts the new network (Cigna via THP for SimPlan/MedAccess) — yes, since it's Cigna. On the OLD MBA TPA / First Health Choice network: only previously-established providers from before April 30 are reportedly being honored. New providers are getting rejected (per agent reports, not yet confirmed in writing by MBA).</w:t>
      </w:r>
    </w:p>
    <w:p w14:paraId="1F6AF188" w14:textId="77777777" w:rsidR="00937221" w:rsidRDefault="00000000">
      <w:pPr>
        <w:pBdr>
          <w:bottom w:val="single" w:sz="8" w:space="2" w:color="2E75B6"/>
        </w:pBdr>
        <w:spacing w:before="280" w:after="120"/>
      </w:pPr>
      <w:r>
        <w:rPr>
          <w:b/>
          <w:color w:val="1F4E79"/>
          <w:sz w:val="30"/>
        </w:rPr>
        <w:t>HSA Members</w:t>
      </w:r>
    </w:p>
    <w:p w14:paraId="64C0AE51" w14:textId="77777777" w:rsidR="00937221" w:rsidRDefault="00000000">
      <w:pPr>
        <w:spacing w:before="160" w:after="40"/>
      </w:pPr>
      <w:r>
        <w:rPr>
          <w:b/>
          <w:color w:val="1F4E79"/>
        </w:rPr>
        <w:t xml:space="preserve">Q: </w:t>
      </w:r>
      <w:r>
        <w:rPr>
          <w:b/>
        </w:rPr>
        <w:t>What happens to my client's HSA?</w:t>
      </w:r>
    </w:p>
    <w:p w14:paraId="4EEC574E" w14:textId="77777777" w:rsidR="00937221" w:rsidRDefault="00000000">
      <w:pPr>
        <w:spacing w:after="80"/>
        <w:ind w:left="216"/>
      </w:pPr>
      <w:r>
        <w:rPr>
          <w:b/>
          <w:color w:val="2E75B6"/>
        </w:rPr>
        <w:t xml:space="preserve">A: </w:t>
      </w:r>
      <w:r>
        <w:t>Two pieces:</w:t>
      </w:r>
    </w:p>
    <w:p w14:paraId="5BDE2B2B" w14:textId="77777777" w:rsidR="00937221" w:rsidRDefault="00000000">
      <w:pPr>
        <w:pStyle w:val="ListBullet"/>
        <w:spacing w:after="40"/>
        <w:ind w:left="720"/>
      </w:pPr>
      <w:r>
        <w:t>Going forward — The new plan does NOT include a $25/month HSA contribution. The premium is the same, but the $25 that used to fund the HSA is now part of the premium.</w:t>
      </w:r>
    </w:p>
    <w:p w14:paraId="752AF6AC" w14:textId="77777777" w:rsidR="00937221" w:rsidRDefault="00000000">
      <w:pPr>
        <w:pStyle w:val="ListBullet"/>
        <w:spacing w:after="40"/>
        <w:ind w:left="720"/>
      </w:pPr>
      <w:r>
        <w:t>Existing HSA balance at Lively — Has to be moved by the member to a personal HSA. Members should contact Lively directly to convert. Some members are reporting an email from "Health One" with a new account creation link (which may be hitting spam) — that appears to be MBA's new HSA partner, but communication is unclear.</w:t>
      </w:r>
    </w:p>
    <w:p w14:paraId="0C460D76" w14:textId="77777777" w:rsidR="00937221" w:rsidRDefault="00000000">
      <w:pPr>
        <w:spacing w:before="160" w:after="40"/>
      </w:pPr>
      <w:r>
        <w:rPr>
          <w:b/>
          <w:color w:val="1F4E79"/>
        </w:rPr>
        <w:t xml:space="preserve">Q: </w:t>
      </w:r>
      <w:r>
        <w:rPr>
          <w:b/>
        </w:rPr>
        <w:t>If I keep my plan with MBA and want to keep Lively, can I just stop the $25 contribution?</w:t>
      </w:r>
    </w:p>
    <w:p w14:paraId="767F2DC6" w14:textId="77777777" w:rsidR="00937221" w:rsidRDefault="00000000">
      <w:pPr>
        <w:spacing w:after="80"/>
        <w:ind w:left="216"/>
      </w:pPr>
      <w:r>
        <w:rPr>
          <w:b/>
          <w:color w:val="2E75B6"/>
        </w:rPr>
        <w:t xml:space="preserve">A: </w:t>
      </w:r>
      <w:r>
        <w:t>You can keep a Lively account on your own (personal, not group). Robin volunteered to call Lively directly and report back to Compass with the actual process — watch for that in a future update.</w:t>
      </w:r>
    </w:p>
    <w:p w14:paraId="080BF0D5" w14:textId="77777777" w:rsidR="00937221" w:rsidRDefault="00000000">
      <w:pPr>
        <w:pBdr>
          <w:bottom w:val="single" w:sz="8" w:space="2" w:color="2E75B6"/>
        </w:pBdr>
        <w:spacing w:before="280" w:after="120"/>
      </w:pPr>
      <w:r>
        <w:rPr>
          <w:b/>
          <w:color w:val="1F4E79"/>
          <w:sz w:val="30"/>
        </w:rPr>
        <w:t>What's Coming Next</w:t>
      </w:r>
    </w:p>
    <w:p w14:paraId="4D22BE12" w14:textId="77777777" w:rsidR="00937221" w:rsidRDefault="00000000">
      <w:pPr>
        <w:spacing w:before="160" w:after="40"/>
      </w:pPr>
      <w:r>
        <w:rPr>
          <w:b/>
          <w:color w:val="1F4E79"/>
        </w:rPr>
        <w:t xml:space="preserve">Q: </w:t>
      </w:r>
      <w:r>
        <w:rPr>
          <w:b/>
        </w:rPr>
        <w:t>What new products are in the pipeline?</w:t>
      </w:r>
    </w:p>
    <w:p w14:paraId="48E29633" w14:textId="77777777" w:rsidR="00937221" w:rsidRDefault="00000000">
      <w:pPr>
        <w:pStyle w:val="ListBullet"/>
        <w:spacing w:after="40"/>
        <w:ind w:left="720"/>
      </w:pPr>
      <w:r>
        <w:t>AFI-lookalike major medical with simplified-issue Cigna — mid-to-end of next week (5/14–5/16). Available for June 1 enrollment with medical questions.</w:t>
      </w:r>
    </w:p>
    <w:p w14:paraId="37A8FE51" w14:textId="77777777" w:rsidR="00937221" w:rsidRDefault="00000000">
      <w:pPr>
        <w:pStyle w:val="ListBullet"/>
        <w:spacing w:after="40"/>
        <w:ind w:left="720"/>
      </w:pPr>
      <w:r>
        <w:t>PHCS, First Health, and Cigna major medical plan designs — within a few weeks. Allows you to rewrite PHCS clients into other networks.</w:t>
      </w:r>
    </w:p>
    <w:p w14:paraId="69313075" w14:textId="77777777" w:rsidR="00937221" w:rsidRDefault="00000000">
      <w:pPr>
        <w:pStyle w:val="ListBullet"/>
        <w:spacing w:after="40"/>
        <w:ind w:left="720"/>
      </w:pPr>
      <w:r>
        <w:t>New BMI-lookalike products under a different sponsor/TPA — over the summer (June–August).</w:t>
      </w:r>
    </w:p>
    <w:p w14:paraId="1F1CD9D7" w14:textId="77777777" w:rsidR="00937221" w:rsidRDefault="00000000">
      <w:pPr>
        <w:pStyle w:val="ListBullet"/>
        <w:spacing w:after="40"/>
        <w:ind w:left="720"/>
      </w:pPr>
      <w:r>
        <w:t>New ancillary, life insurance, and supplemental products — rolling out summer.</w:t>
      </w:r>
    </w:p>
    <w:p w14:paraId="30DDBEB6" w14:textId="77777777" w:rsidR="00937221" w:rsidRDefault="00000000">
      <w:pPr>
        <w:spacing w:before="160" w:after="40"/>
      </w:pPr>
      <w:r>
        <w:rPr>
          <w:b/>
          <w:color w:val="1F4E79"/>
        </w:rPr>
        <w:t xml:space="preserve">Q: </w:t>
      </w:r>
      <w:r>
        <w:rPr>
          <w:b/>
        </w:rPr>
        <w:t>What about employer-group transitions?</w:t>
      </w:r>
    </w:p>
    <w:p w14:paraId="45EA0909" w14:textId="77777777" w:rsidR="00937221" w:rsidRDefault="00000000">
      <w:pPr>
        <w:spacing w:after="80"/>
        <w:ind w:left="216"/>
      </w:pPr>
      <w:r>
        <w:rPr>
          <w:b/>
          <w:color w:val="2E75B6"/>
        </w:rPr>
        <w:t xml:space="preserve">A: </w:t>
      </w:r>
      <w:r>
        <w:t>Coming the week of 5/19, NOT next week. Employer gets an email with a new joinder. New groups will have medical questions; existing groups likely will NOT (still being finalized — could change). Same 6/1 or 7/1 effective dates, no carryover accumulators.</w:t>
      </w:r>
    </w:p>
    <w:p w14:paraId="3E696B99" w14:textId="77777777" w:rsidR="00937221" w:rsidRDefault="00000000">
      <w:pPr>
        <w:spacing w:before="160" w:after="40"/>
      </w:pPr>
      <w:r>
        <w:rPr>
          <w:b/>
          <w:color w:val="1F4E79"/>
        </w:rPr>
        <w:t xml:space="preserve">Q: </w:t>
      </w:r>
      <w:r>
        <w:rPr>
          <w:b/>
        </w:rPr>
        <w:t>Are the new MedAccess Cigna plans already in the portal?</w:t>
      </w:r>
    </w:p>
    <w:p w14:paraId="6D519170" w14:textId="77777777" w:rsidR="00937221" w:rsidRDefault="00000000">
      <w:pPr>
        <w:spacing w:after="80"/>
        <w:ind w:left="216"/>
      </w:pPr>
      <w:r>
        <w:rPr>
          <w:b/>
          <w:color w:val="2E75B6"/>
        </w:rPr>
        <w:t xml:space="preserve">A: </w:t>
      </w:r>
      <w:r>
        <w:t>Yes — the SimPlan replacement Cigna products are live for enrollment now. The AFI replacement plans land mid-to-late next week.</w:t>
      </w:r>
    </w:p>
    <w:p w14:paraId="6D45731D" w14:textId="77777777" w:rsidR="00937221" w:rsidRDefault="00000000">
      <w:pPr>
        <w:pBdr>
          <w:bottom w:val="single" w:sz="8" w:space="2" w:color="2E75B6"/>
        </w:pBdr>
        <w:spacing w:before="280" w:after="120"/>
      </w:pPr>
      <w:r>
        <w:rPr>
          <w:b/>
          <w:color w:val="1F4E79"/>
          <w:sz w:val="30"/>
        </w:rPr>
        <w:t>Portal &amp; Process Notes</w:t>
      </w:r>
    </w:p>
    <w:p w14:paraId="1C5E224A" w14:textId="77777777" w:rsidR="00937221" w:rsidRDefault="00000000">
      <w:pPr>
        <w:spacing w:before="160" w:after="40"/>
      </w:pPr>
      <w:r>
        <w:rPr>
          <w:b/>
          <w:color w:val="1F4E79"/>
        </w:rPr>
        <w:lastRenderedPageBreak/>
        <w:t xml:space="preserve">Q: </w:t>
      </w:r>
      <w:r>
        <w:rPr>
          <w:b/>
        </w:rPr>
        <w:t>Are the new plans EPO or PPO?</w:t>
      </w:r>
    </w:p>
    <w:p w14:paraId="62562302" w14:textId="77777777" w:rsidR="00937221" w:rsidRDefault="00000000">
      <w:pPr>
        <w:spacing w:after="80"/>
        <w:ind w:left="216"/>
      </w:pPr>
      <w:r>
        <w:rPr>
          <w:b/>
          <w:color w:val="2E75B6"/>
        </w:rPr>
        <w:t xml:space="preserve">A: </w:t>
      </w:r>
      <w:r>
        <w:t>Technically EPO (in-network only). But the new TPA is labeling them PPO because there's one out-of-network exception: emergency room visits ARE covered out-of-network. The current plan does not cover out-of-network ER, the new one does. Tell members: "Functionally EPO except for ER."</w:t>
      </w:r>
    </w:p>
    <w:p w14:paraId="1D89F16D" w14:textId="77777777" w:rsidR="00937221" w:rsidRDefault="00000000">
      <w:pPr>
        <w:spacing w:before="160" w:after="40"/>
      </w:pPr>
      <w:r>
        <w:rPr>
          <w:b/>
          <w:color w:val="1F4E79"/>
        </w:rPr>
        <w:t xml:space="preserve">Q: </w:t>
      </w:r>
      <w:r>
        <w:rPr>
          <w:b/>
        </w:rPr>
        <w:t>Can I bulk-send the signature link to all 400 of my clients?</w:t>
      </w:r>
    </w:p>
    <w:p w14:paraId="4FFF9313" w14:textId="77777777" w:rsidR="00937221" w:rsidRDefault="00000000">
      <w:pPr>
        <w:spacing w:after="80"/>
        <w:ind w:left="216"/>
      </w:pPr>
      <w:r>
        <w:rPr>
          <w:b/>
          <w:color w:val="2E75B6"/>
        </w:rPr>
        <w:t xml:space="preserve">A: </w:t>
      </w:r>
      <w:r>
        <w:t>Not as a single shared link. Each member needs their unique link tied to their application ID. Workaround: search your email inbox for the CC'd transition emails — you can forward each one manually. (Carla suggested a generic landing page where members enter their name to retrieve their link — Robert agrees it's a good idea but it's not built yet.)</w:t>
      </w:r>
    </w:p>
    <w:p w14:paraId="1ABA2DC0" w14:textId="77777777" w:rsidR="00937221" w:rsidRDefault="00000000">
      <w:pPr>
        <w:spacing w:before="160" w:after="40"/>
      </w:pPr>
      <w:r>
        <w:rPr>
          <w:b/>
          <w:color w:val="1F4E79"/>
        </w:rPr>
        <w:t xml:space="preserve">Q: </w:t>
      </w:r>
      <w:r>
        <w:rPr>
          <w:b/>
        </w:rPr>
        <w:t>When the member pays the new premium, what will appear on their bank statement?</w:t>
      </w:r>
    </w:p>
    <w:p w14:paraId="7379DD2A" w14:textId="77777777" w:rsidR="00937221" w:rsidRDefault="00000000">
      <w:pPr>
        <w:spacing w:after="80"/>
        <w:ind w:left="216"/>
      </w:pPr>
      <w:r>
        <w:rPr>
          <w:b/>
          <w:color w:val="2E75B6"/>
        </w:rPr>
        <w:t xml:space="preserve">A: </w:t>
      </w:r>
      <w:r>
        <w:t>"Enroll Prime / Omega" instead of "MBA TPA". Omega is Enroll Prime's premium-collection TPA. Mention this proactively so members don't flag a charge as fraud.</w:t>
      </w:r>
    </w:p>
    <w:p w14:paraId="252679DD" w14:textId="77777777" w:rsidR="00937221" w:rsidRDefault="00000000">
      <w:pPr>
        <w:spacing w:before="160" w:after="40"/>
      </w:pPr>
      <w:r>
        <w:rPr>
          <w:b/>
          <w:color w:val="1F4E79"/>
        </w:rPr>
        <w:t xml:space="preserve">Q: </w:t>
      </w:r>
      <w:r>
        <w:rPr>
          <w:b/>
        </w:rPr>
        <w:t>What's a "direct primary care" provider on the AFI/PHCS brochure?</w:t>
      </w:r>
    </w:p>
    <w:p w14:paraId="501DD273" w14:textId="77777777" w:rsidR="00937221" w:rsidRDefault="00000000">
      <w:pPr>
        <w:spacing w:after="80"/>
        <w:ind w:left="216"/>
      </w:pPr>
      <w:r>
        <w:rPr>
          <w:b/>
          <w:color w:val="2E75B6"/>
        </w:rPr>
        <w:t xml:space="preserve">A: </w:t>
      </w:r>
      <w:r>
        <w:t>Legacy MBA feature that was meaningful only in Florida and New Jersey, where MBA had DPC arrangements. Outside those states, treat the row as the regular major-medical benefit. Don't lead with it in client conversations.</w:t>
      </w:r>
    </w:p>
    <w:p w14:paraId="231F6457" w14:textId="77777777" w:rsidR="00937221" w:rsidRDefault="00000000">
      <w:pPr>
        <w:pBdr>
          <w:bottom w:val="single" w:sz="8" w:space="2" w:color="2E75B6"/>
        </w:pBdr>
        <w:spacing w:before="280" w:after="120"/>
      </w:pPr>
      <w:r>
        <w:rPr>
          <w:b/>
          <w:color w:val="1F4E79"/>
          <w:sz w:val="30"/>
        </w:rPr>
        <w:t>Key Dates</w:t>
      </w:r>
    </w:p>
    <w:tbl>
      <w:tblPr>
        <w:tblW w:w="0" w:type="auto"/>
        <w:tblLayout w:type="fixed"/>
        <w:tblLook w:val="04A0" w:firstRow="1" w:lastRow="0" w:firstColumn="1" w:lastColumn="0" w:noHBand="0" w:noVBand="1"/>
      </w:tblPr>
      <w:tblGrid>
        <w:gridCol w:w="1872"/>
        <w:gridCol w:w="7488"/>
      </w:tblGrid>
      <w:tr w:rsidR="00937221" w14:paraId="0F7F4677" w14:textId="77777777">
        <w:tc>
          <w:tcPr>
            <w:tcW w:w="1872" w:type="dxa"/>
            <w:shd w:val="clear" w:color="auto" w:fill="1F4E79"/>
          </w:tcPr>
          <w:p w14:paraId="065919ED" w14:textId="77777777" w:rsidR="00937221" w:rsidRDefault="00000000">
            <w:r>
              <w:rPr>
                <w:b/>
                <w:color w:val="FFFFFF"/>
                <w:sz w:val="20"/>
              </w:rPr>
              <w:t>Date</w:t>
            </w:r>
          </w:p>
        </w:tc>
        <w:tc>
          <w:tcPr>
            <w:tcW w:w="7488" w:type="dxa"/>
            <w:shd w:val="clear" w:color="auto" w:fill="1F4E79"/>
          </w:tcPr>
          <w:p w14:paraId="2344550B" w14:textId="77777777" w:rsidR="00937221" w:rsidRDefault="00000000">
            <w:r>
              <w:rPr>
                <w:b/>
                <w:color w:val="FFFFFF"/>
                <w:sz w:val="20"/>
              </w:rPr>
              <w:t>Event</w:t>
            </w:r>
          </w:p>
        </w:tc>
      </w:tr>
      <w:tr w:rsidR="00937221" w14:paraId="76C50867" w14:textId="77777777">
        <w:tc>
          <w:tcPr>
            <w:tcW w:w="1872" w:type="dxa"/>
            <w:shd w:val="clear" w:color="auto" w:fill="D6E4F0"/>
          </w:tcPr>
          <w:p w14:paraId="20BEF0F0" w14:textId="77777777" w:rsidR="00937221" w:rsidRDefault="00000000">
            <w:r>
              <w:rPr>
                <w:sz w:val="20"/>
              </w:rPr>
              <w:t>May 11–13, 2026</w:t>
            </w:r>
          </w:p>
        </w:tc>
        <w:tc>
          <w:tcPr>
            <w:tcW w:w="7488" w:type="dxa"/>
            <w:shd w:val="clear" w:color="auto" w:fill="D6E4F0"/>
          </w:tcPr>
          <w:p w14:paraId="582DF962" w14:textId="77777777" w:rsidR="00937221" w:rsidRDefault="00000000">
            <w:r>
              <w:rPr>
                <w:sz w:val="20"/>
              </w:rPr>
              <w:t>AFI/BMI transition letter — agent blast Mon 5/12, member blast Tue 5/13 at latest</w:t>
            </w:r>
          </w:p>
        </w:tc>
      </w:tr>
      <w:tr w:rsidR="00937221" w14:paraId="489A06B8" w14:textId="77777777">
        <w:tc>
          <w:tcPr>
            <w:tcW w:w="1872" w:type="dxa"/>
            <w:shd w:val="clear" w:color="auto" w:fill="F2F2F2"/>
          </w:tcPr>
          <w:p w14:paraId="7FE05585" w14:textId="77777777" w:rsidR="00937221" w:rsidRDefault="00000000">
            <w:r>
              <w:rPr>
                <w:sz w:val="20"/>
              </w:rPr>
              <w:t>May 25, 2026</w:t>
            </w:r>
          </w:p>
        </w:tc>
        <w:tc>
          <w:tcPr>
            <w:tcW w:w="7488" w:type="dxa"/>
            <w:shd w:val="clear" w:color="auto" w:fill="F2F2F2"/>
          </w:tcPr>
          <w:p w14:paraId="5C3DC421" w14:textId="77777777" w:rsidR="00937221" w:rsidRDefault="00000000">
            <w:r>
              <w:rPr>
                <w:sz w:val="20"/>
              </w:rPr>
              <w:t>SimPlan-to-Cigna opt-in cutoff for June 1 effective</w:t>
            </w:r>
          </w:p>
        </w:tc>
      </w:tr>
      <w:tr w:rsidR="00937221" w14:paraId="0C35AD66" w14:textId="77777777">
        <w:tc>
          <w:tcPr>
            <w:tcW w:w="1872" w:type="dxa"/>
            <w:shd w:val="clear" w:color="auto" w:fill="D6E4F0"/>
          </w:tcPr>
          <w:p w14:paraId="5800ADCA" w14:textId="77777777" w:rsidR="00937221" w:rsidRDefault="00000000">
            <w:r>
              <w:rPr>
                <w:sz w:val="20"/>
              </w:rPr>
              <w:t>May 25, 2026</w:t>
            </w:r>
          </w:p>
        </w:tc>
        <w:tc>
          <w:tcPr>
            <w:tcW w:w="7488" w:type="dxa"/>
            <w:shd w:val="clear" w:color="auto" w:fill="D6E4F0"/>
          </w:tcPr>
          <w:p w14:paraId="2D17FC45" w14:textId="77777777" w:rsidR="00937221" w:rsidRDefault="00000000">
            <w:r>
              <w:rPr>
                <w:sz w:val="20"/>
              </w:rPr>
              <w:t>AFI/BMI Cigna opt-in cutoff for June 1 effective</w:t>
            </w:r>
          </w:p>
        </w:tc>
      </w:tr>
      <w:tr w:rsidR="00937221" w14:paraId="77525228" w14:textId="77777777">
        <w:tc>
          <w:tcPr>
            <w:tcW w:w="1872" w:type="dxa"/>
            <w:shd w:val="clear" w:color="auto" w:fill="F2F2F2"/>
          </w:tcPr>
          <w:p w14:paraId="0249DCBA" w14:textId="77777777" w:rsidR="00937221" w:rsidRDefault="00000000">
            <w:r>
              <w:rPr>
                <w:sz w:val="20"/>
              </w:rPr>
              <w:t>Week of May 12</w:t>
            </w:r>
          </w:p>
        </w:tc>
        <w:tc>
          <w:tcPr>
            <w:tcW w:w="7488" w:type="dxa"/>
            <w:shd w:val="clear" w:color="auto" w:fill="F2F2F2"/>
          </w:tcPr>
          <w:p w14:paraId="66A587A9" w14:textId="77777777" w:rsidR="00937221" w:rsidRDefault="00000000">
            <w:r>
              <w:rPr>
                <w:sz w:val="20"/>
              </w:rPr>
              <w:t>Robert meets with Securus owner — Cigna honoring through 12/31 confirmation expected</w:t>
            </w:r>
          </w:p>
        </w:tc>
      </w:tr>
      <w:tr w:rsidR="00937221" w14:paraId="43C3773C" w14:textId="77777777">
        <w:tc>
          <w:tcPr>
            <w:tcW w:w="1872" w:type="dxa"/>
            <w:shd w:val="clear" w:color="auto" w:fill="D6E4F0"/>
          </w:tcPr>
          <w:p w14:paraId="2C26D1BA" w14:textId="77777777" w:rsidR="00937221" w:rsidRDefault="00000000">
            <w:r>
              <w:rPr>
                <w:sz w:val="20"/>
              </w:rPr>
              <w:t>Mid-to-late May</w:t>
            </w:r>
          </w:p>
        </w:tc>
        <w:tc>
          <w:tcPr>
            <w:tcW w:w="7488" w:type="dxa"/>
            <w:shd w:val="clear" w:color="auto" w:fill="D6E4F0"/>
          </w:tcPr>
          <w:p w14:paraId="68489686" w14:textId="77777777" w:rsidR="00937221" w:rsidRDefault="00000000">
            <w:r>
              <w:rPr>
                <w:sz w:val="20"/>
              </w:rPr>
              <w:t>New AFI-lookalike Cigna major medical plans live on portal</w:t>
            </w:r>
          </w:p>
        </w:tc>
      </w:tr>
      <w:tr w:rsidR="00937221" w14:paraId="5B060F31" w14:textId="77777777">
        <w:tc>
          <w:tcPr>
            <w:tcW w:w="1872" w:type="dxa"/>
            <w:shd w:val="clear" w:color="auto" w:fill="F2F2F2"/>
          </w:tcPr>
          <w:p w14:paraId="3CC2097F" w14:textId="77777777" w:rsidR="00937221" w:rsidRDefault="00000000">
            <w:r>
              <w:rPr>
                <w:sz w:val="20"/>
              </w:rPr>
              <w:t>Week of May 19</w:t>
            </w:r>
          </w:p>
        </w:tc>
        <w:tc>
          <w:tcPr>
            <w:tcW w:w="7488" w:type="dxa"/>
            <w:shd w:val="clear" w:color="auto" w:fill="F2F2F2"/>
          </w:tcPr>
          <w:p w14:paraId="7AF318A9" w14:textId="77777777" w:rsidR="00937221" w:rsidRDefault="00000000">
            <w:r>
              <w:rPr>
                <w:sz w:val="20"/>
              </w:rPr>
              <w:t>Employer-group transition emails go out</w:t>
            </w:r>
          </w:p>
        </w:tc>
      </w:tr>
      <w:tr w:rsidR="00937221" w14:paraId="1E0B7137" w14:textId="77777777">
        <w:tc>
          <w:tcPr>
            <w:tcW w:w="1872" w:type="dxa"/>
            <w:shd w:val="clear" w:color="auto" w:fill="D6E4F0"/>
          </w:tcPr>
          <w:p w14:paraId="1281B820" w14:textId="77777777" w:rsidR="00937221" w:rsidRDefault="00000000">
            <w:r>
              <w:rPr>
                <w:sz w:val="20"/>
              </w:rPr>
              <w:t>June 25, 2026</w:t>
            </w:r>
          </w:p>
        </w:tc>
        <w:tc>
          <w:tcPr>
            <w:tcW w:w="7488" w:type="dxa"/>
            <w:shd w:val="clear" w:color="auto" w:fill="D6E4F0"/>
          </w:tcPr>
          <w:p w14:paraId="158157A1" w14:textId="77777777" w:rsidR="00937221" w:rsidRDefault="00000000">
            <w:r>
              <w:rPr>
                <w:sz w:val="20"/>
              </w:rPr>
              <w:t>AFI/BMI Cigna opt-in cutoff for July 1 effective</w:t>
            </w:r>
          </w:p>
        </w:tc>
      </w:tr>
      <w:tr w:rsidR="00937221" w14:paraId="479DC482" w14:textId="77777777">
        <w:tc>
          <w:tcPr>
            <w:tcW w:w="1872" w:type="dxa"/>
            <w:shd w:val="clear" w:color="auto" w:fill="F2F2F2"/>
          </w:tcPr>
          <w:p w14:paraId="38030786" w14:textId="77777777" w:rsidR="00937221" w:rsidRDefault="00000000">
            <w:r>
              <w:rPr>
                <w:sz w:val="20"/>
              </w:rPr>
              <w:t>~May 22, 2026</w:t>
            </w:r>
          </w:p>
        </w:tc>
        <w:tc>
          <w:tcPr>
            <w:tcW w:w="7488" w:type="dxa"/>
            <w:shd w:val="clear" w:color="auto" w:fill="F2F2F2"/>
          </w:tcPr>
          <w:p w14:paraId="67447086" w14:textId="77777777" w:rsidR="00937221" w:rsidRDefault="00000000">
            <w:r>
              <w:rPr>
                <w:sz w:val="20"/>
              </w:rPr>
              <w:t>Next Enroll Prime Q&amp;A training call (every two weeks)</w:t>
            </w:r>
          </w:p>
        </w:tc>
      </w:tr>
      <w:tr w:rsidR="00937221" w14:paraId="4BDB1300" w14:textId="77777777">
        <w:tc>
          <w:tcPr>
            <w:tcW w:w="1872" w:type="dxa"/>
            <w:shd w:val="clear" w:color="auto" w:fill="D6E4F0"/>
          </w:tcPr>
          <w:p w14:paraId="0A88846C" w14:textId="77777777" w:rsidR="00937221" w:rsidRDefault="00000000">
            <w:r>
              <w:rPr>
                <w:sz w:val="20"/>
              </w:rPr>
              <w:t>June–August 2026</w:t>
            </w:r>
          </w:p>
        </w:tc>
        <w:tc>
          <w:tcPr>
            <w:tcW w:w="7488" w:type="dxa"/>
            <w:shd w:val="clear" w:color="auto" w:fill="D6E4F0"/>
          </w:tcPr>
          <w:p w14:paraId="324CEADE" w14:textId="77777777" w:rsidR="00937221" w:rsidRDefault="00000000">
            <w:r>
              <w:rPr>
                <w:sz w:val="20"/>
              </w:rPr>
              <w:t>New BMI-lookalike + ancillary + life/supplemental products rolling out</w:t>
            </w:r>
          </w:p>
        </w:tc>
      </w:tr>
    </w:tbl>
    <w:p w14:paraId="2E74C45D" w14:textId="77777777" w:rsidR="00937221" w:rsidRDefault="00937221"/>
    <w:p w14:paraId="5633C8AE" w14:textId="77777777" w:rsidR="00C61DC3" w:rsidRDefault="00C61DC3">
      <w:pPr>
        <w:pBdr>
          <w:bottom w:val="single" w:sz="8" w:space="2" w:color="2E75B6"/>
        </w:pBdr>
        <w:spacing w:before="280" w:after="120"/>
        <w:rPr>
          <w:b/>
          <w:color w:val="1F4E79"/>
          <w:sz w:val="30"/>
        </w:rPr>
      </w:pPr>
    </w:p>
    <w:p w14:paraId="509DE3B3" w14:textId="3D613B7C" w:rsidR="00937221" w:rsidRDefault="00000000">
      <w:pPr>
        <w:pBdr>
          <w:bottom w:val="single" w:sz="8" w:space="2" w:color="2E75B6"/>
        </w:pBdr>
        <w:spacing w:before="280" w:after="120"/>
      </w:pPr>
      <w:r>
        <w:rPr>
          <w:b/>
          <w:color w:val="1F4E79"/>
          <w:sz w:val="30"/>
        </w:rPr>
        <w:lastRenderedPageBreak/>
        <w:t>Key Contacts</w:t>
      </w:r>
    </w:p>
    <w:tbl>
      <w:tblPr>
        <w:tblW w:w="0" w:type="auto"/>
        <w:tblLayout w:type="fixed"/>
        <w:tblLook w:val="04A0" w:firstRow="1" w:lastRow="0" w:firstColumn="1" w:lastColumn="0" w:noHBand="0" w:noVBand="1"/>
      </w:tblPr>
      <w:tblGrid>
        <w:gridCol w:w="2880"/>
        <w:gridCol w:w="3168"/>
        <w:gridCol w:w="3312"/>
      </w:tblGrid>
      <w:tr w:rsidR="00937221" w14:paraId="10F8A8A7" w14:textId="77777777">
        <w:tc>
          <w:tcPr>
            <w:tcW w:w="2880" w:type="dxa"/>
            <w:shd w:val="clear" w:color="auto" w:fill="1F4E79"/>
          </w:tcPr>
          <w:p w14:paraId="5435218B" w14:textId="77777777" w:rsidR="00937221" w:rsidRDefault="00000000">
            <w:r>
              <w:rPr>
                <w:b/>
                <w:color w:val="FFFFFF"/>
                <w:sz w:val="20"/>
              </w:rPr>
              <w:t>Need</w:t>
            </w:r>
          </w:p>
        </w:tc>
        <w:tc>
          <w:tcPr>
            <w:tcW w:w="3168" w:type="dxa"/>
            <w:shd w:val="clear" w:color="auto" w:fill="1F4E79"/>
          </w:tcPr>
          <w:p w14:paraId="1554B155" w14:textId="77777777" w:rsidR="00937221" w:rsidRDefault="00000000">
            <w:r>
              <w:rPr>
                <w:b/>
                <w:color w:val="FFFFFF"/>
                <w:sz w:val="20"/>
              </w:rPr>
              <w:t>Who</w:t>
            </w:r>
          </w:p>
        </w:tc>
        <w:tc>
          <w:tcPr>
            <w:tcW w:w="3312" w:type="dxa"/>
            <w:shd w:val="clear" w:color="auto" w:fill="1F4E79"/>
          </w:tcPr>
          <w:p w14:paraId="6D23C991" w14:textId="77777777" w:rsidR="00937221" w:rsidRDefault="00000000">
            <w:r>
              <w:rPr>
                <w:b/>
                <w:color w:val="FFFFFF"/>
                <w:sz w:val="20"/>
              </w:rPr>
              <w:t>How</w:t>
            </w:r>
          </w:p>
        </w:tc>
      </w:tr>
      <w:tr w:rsidR="00937221" w14:paraId="11C40035" w14:textId="77777777">
        <w:tc>
          <w:tcPr>
            <w:tcW w:w="2880" w:type="dxa"/>
            <w:shd w:val="clear" w:color="auto" w:fill="D6E4F0"/>
          </w:tcPr>
          <w:p w14:paraId="2E6AD494" w14:textId="77777777" w:rsidR="00937221" w:rsidRDefault="00000000">
            <w:r>
              <w:rPr>
                <w:sz w:val="20"/>
              </w:rPr>
              <w:t>Transition support, claims facilitation</w:t>
            </w:r>
          </w:p>
        </w:tc>
        <w:tc>
          <w:tcPr>
            <w:tcW w:w="3168" w:type="dxa"/>
            <w:shd w:val="clear" w:color="auto" w:fill="D6E4F0"/>
          </w:tcPr>
          <w:p w14:paraId="5369F74C" w14:textId="77777777" w:rsidR="00937221" w:rsidRDefault="00000000">
            <w:r>
              <w:rPr>
                <w:sz w:val="20"/>
              </w:rPr>
              <w:t>Enroll Prime Support</w:t>
            </w:r>
          </w:p>
        </w:tc>
        <w:tc>
          <w:tcPr>
            <w:tcW w:w="3312" w:type="dxa"/>
            <w:shd w:val="clear" w:color="auto" w:fill="D6E4F0"/>
          </w:tcPr>
          <w:p w14:paraId="23410E08" w14:textId="77777777" w:rsidR="00937221" w:rsidRDefault="00000000">
            <w:r>
              <w:rPr>
                <w:sz w:val="20"/>
              </w:rPr>
              <w:t>support@enrollprime.com</w:t>
            </w:r>
          </w:p>
        </w:tc>
      </w:tr>
      <w:tr w:rsidR="00937221" w14:paraId="3B2BB086" w14:textId="77777777">
        <w:tc>
          <w:tcPr>
            <w:tcW w:w="2880" w:type="dxa"/>
            <w:shd w:val="clear" w:color="auto" w:fill="F2F2F2"/>
          </w:tcPr>
          <w:p w14:paraId="2748A6AE" w14:textId="77777777" w:rsidR="00937221" w:rsidRDefault="00000000">
            <w:r>
              <w:rPr>
                <w:sz w:val="20"/>
              </w:rPr>
              <w:t>AFI/BMI Cigna issues (CC Enroll Prime)</w:t>
            </w:r>
          </w:p>
        </w:tc>
        <w:tc>
          <w:tcPr>
            <w:tcW w:w="3168" w:type="dxa"/>
            <w:shd w:val="clear" w:color="auto" w:fill="F2F2F2"/>
          </w:tcPr>
          <w:p w14:paraId="292F283F" w14:textId="77777777" w:rsidR="00937221" w:rsidRDefault="00000000">
            <w:r>
              <w:rPr>
                <w:sz w:val="20"/>
              </w:rPr>
              <w:t>MBA TPA Customer Service</w:t>
            </w:r>
          </w:p>
        </w:tc>
        <w:tc>
          <w:tcPr>
            <w:tcW w:w="3312" w:type="dxa"/>
            <w:shd w:val="clear" w:color="auto" w:fill="F2F2F2"/>
          </w:tcPr>
          <w:p w14:paraId="1127B3DC" w14:textId="656032AC" w:rsidR="00937221" w:rsidRDefault="00000000">
            <w:r>
              <w:rPr>
                <w:sz w:val="20"/>
              </w:rPr>
              <w:t>cs@</w:t>
            </w:r>
            <w:r w:rsidR="006D6F00">
              <w:rPr>
                <w:sz w:val="20"/>
              </w:rPr>
              <w:t>m</w:t>
            </w:r>
            <w:r>
              <w:rPr>
                <w:sz w:val="20"/>
              </w:rPr>
              <w:t>batpa.com — slow responder</w:t>
            </w:r>
          </w:p>
        </w:tc>
      </w:tr>
      <w:tr w:rsidR="00937221" w14:paraId="6DD2F5BE" w14:textId="77777777">
        <w:tc>
          <w:tcPr>
            <w:tcW w:w="2880" w:type="dxa"/>
            <w:shd w:val="clear" w:color="auto" w:fill="D6E4F0"/>
          </w:tcPr>
          <w:p w14:paraId="161FE7F6" w14:textId="77777777" w:rsidR="00937221" w:rsidRDefault="00000000">
            <w:r>
              <w:rPr>
                <w:sz w:val="20"/>
              </w:rPr>
              <w:t>Compass Health (Kent's team)</w:t>
            </w:r>
          </w:p>
        </w:tc>
        <w:tc>
          <w:tcPr>
            <w:tcW w:w="3168" w:type="dxa"/>
            <w:shd w:val="clear" w:color="auto" w:fill="D6E4F0"/>
          </w:tcPr>
          <w:p w14:paraId="611295B1" w14:textId="77777777" w:rsidR="00937221" w:rsidRDefault="00000000">
            <w:r>
              <w:rPr>
                <w:sz w:val="20"/>
              </w:rPr>
              <w:t>Agent Support</w:t>
            </w:r>
          </w:p>
        </w:tc>
        <w:tc>
          <w:tcPr>
            <w:tcW w:w="3312" w:type="dxa"/>
            <w:shd w:val="clear" w:color="auto" w:fill="D6E4F0"/>
          </w:tcPr>
          <w:p w14:paraId="21059286" w14:textId="77777777" w:rsidR="00937221" w:rsidRDefault="00000000">
            <w:r>
              <w:rPr>
                <w:sz w:val="20"/>
              </w:rPr>
              <w:t>Reach out via standard CHC channels</w:t>
            </w:r>
          </w:p>
        </w:tc>
      </w:tr>
      <w:tr w:rsidR="00937221" w14:paraId="6FB5FF84" w14:textId="77777777">
        <w:tc>
          <w:tcPr>
            <w:tcW w:w="2880" w:type="dxa"/>
            <w:shd w:val="clear" w:color="auto" w:fill="F2F2F2"/>
          </w:tcPr>
          <w:p w14:paraId="512A7CC6" w14:textId="77777777" w:rsidR="00937221" w:rsidRDefault="00000000">
            <w:r>
              <w:rPr>
                <w:sz w:val="20"/>
              </w:rPr>
              <w:t>Lively HSA — transfer to personal</w:t>
            </w:r>
          </w:p>
        </w:tc>
        <w:tc>
          <w:tcPr>
            <w:tcW w:w="3168" w:type="dxa"/>
            <w:shd w:val="clear" w:color="auto" w:fill="F2F2F2"/>
          </w:tcPr>
          <w:p w14:paraId="6601906B" w14:textId="77777777" w:rsidR="00937221" w:rsidRDefault="00000000">
            <w:r>
              <w:rPr>
                <w:sz w:val="20"/>
              </w:rPr>
              <w:t>Lively</w:t>
            </w:r>
          </w:p>
        </w:tc>
        <w:tc>
          <w:tcPr>
            <w:tcW w:w="3312" w:type="dxa"/>
            <w:shd w:val="clear" w:color="auto" w:fill="F2F2F2"/>
          </w:tcPr>
          <w:p w14:paraId="650E4690" w14:textId="77777777" w:rsidR="00937221" w:rsidRDefault="00000000">
            <w:r>
              <w:rPr>
                <w:sz w:val="20"/>
              </w:rPr>
              <w:t>Member contacts Lively directly</w:t>
            </w:r>
          </w:p>
        </w:tc>
      </w:tr>
    </w:tbl>
    <w:p w14:paraId="341858CD" w14:textId="77777777" w:rsidR="00937221" w:rsidRDefault="00937221"/>
    <w:p w14:paraId="25136EE4" w14:textId="77777777" w:rsidR="00937221" w:rsidRDefault="00000000">
      <w:pPr>
        <w:jc w:val="center"/>
      </w:pPr>
      <w:r>
        <w:rPr>
          <w:i/>
          <w:color w:val="666666"/>
          <w:sz w:val="18"/>
        </w:rPr>
        <w:t>Generated from training-meeting transcript · Compass Health Consultants · Internal Reference</w:t>
      </w:r>
    </w:p>
    <w:sectPr w:rsidR="0093722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0566344">
    <w:abstractNumId w:val="8"/>
  </w:num>
  <w:num w:numId="2" w16cid:durableId="1350570764">
    <w:abstractNumId w:val="6"/>
  </w:num>
  <w:num w:numId="3" w16cid:durableId="1028994977">
    <w:abstractNumId w:val="5"/>
  </w:num>
  <w:num w:numId="4" w16cid:durableId="736241563">
    <w:abstractNumId w:val="4"/>
  </w:num>
  <w:num w:numId="5" w16cid:durableId="1887177606">
    <w:abstractNumId w:val="7"/>
  </w:num>
  <w:num w:numId="6" w16cid:durableId="708644392">
    <w:abstractNumId w:val="3"/>
  </w:num>
  <w:num w:numId="7" w16cid:durableId="2081125619">
    <w:abstractNumId w:val="2"/>
  </w:num>
  <w:num w:numId="8" w16cid:durableId="2070221314">
    <w:abstractNumId w:val="1"/>
  </w:num>
  <w:num w:numId="9" w16cid:durableId="41713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3753"/>
    <w:rsid w:val="006D6F00"/>
    <w:rsid w:val="00937221"/>
    <w:rsid w:val="00AA1D8D"/>
    <w:rsid w:val="00B47730"/>
    <w:rsid w:val="00C61DC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D60E7"/>
  <w14:defaultImageDpi w14:val="300"/>
  <w15:docId w15:val="{58500DC2-8844-B842-8677-0BBA2BB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s="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2303</Words>
  <Characters>11608</Characters>
  <Application>Microsoft Office Word</Application>
  <DocSecurity>0</DocSecurity>
  <Lines>252</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 Thompson</cp:lastModifiedBy>
  <cp:revision>3</cp:revision>
  <cp:lastPrinted>2026-05-11T19:54:00Z</cp:lastPrinted>
  <dcterms:created xsi:type="dcterms:W3CDTF">2013-12-23T23:15:00Z</dcterms:created>
  <dcterms:modified xsi:type="dcterms:W3CDTF">2026-05-12T15:52:00Z</dcterms:modified>
  <cp:category/>
</cp:coreProperties>
</file>